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FA3BF" w14:textId="77777777" w:rsidR="00B549AB" w:rsidRDefault="00027EF1">
      <w:pPr>
        <w:widowControl/>
        <w:rPr>
          <w:rFonts w:ascii="仿宋" w:eastAsia="仿宋" w:hAnsi="仿宋" w:cs="仿宋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附件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：</w:t>
      </w:r>
    </w:p>
    <w:p w14:paraId="0198C988" w14:textId="77777777" w:rsidR="00B549AB" w:rsidRDefault="00027E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全国拍卖行业</w:t>
      </w:r>
      <w:r>
        <w:rPr>
          <w:rFonts w:hint="eastAsia"/>
          <w:b/>
          <w:sz w:val="36"/>
          <w:szCs w:val="36"/>
        </w:rPr>
        <w:t>统计工作表彰办法</w:t>
      </w:r>
    </w:p>
    <w:p w14:paraId="685F3032" w14:textId="77777777" w:rsidR="00B549AB" w:rsidRDefault="00027EF1">
      <w:pPr>
        <w:widowControl/>
        <w:jc w:val="center"/>
        <w:rPr>
          <w:rFonts w:ascii="楷体" w:eastAsia="楷体" w:hAnsi="楷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  <w:lang w:bidi="ar"/>
        </w:rPr>
        <w:t>2025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  <w:lang w:bidi="ar"/>
        </w:rPr>
        <w:t>年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  <w:lang w:bidi="ar"/>
        </w:rPr>
        <w:t>3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  <w:lang w:bidi="ar"/>
        </w:rPr>
        <w:t>月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  <w:lang w:bidi="ar"/>
        </w:rPr>
        <w:t>31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  <w:lang w:bidi="ar"/>
        </w:rPr>
        <w:t>日发布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  <w:lang w:bidi="ar"/>
        </w:rPr>
        <w:t>）</w:t>
      </w:r>
    </w:p>
    <w:p w14:paraId="472C1F10" w14:textId="77777777" w:rsidR="00B549AB" w:rsidRDefault="00B549AB">
      <w:pPr>
        <w:jc w:val="center"/>
        <w:rPr>
          <w:b/>
          <w:sz w:val="36"/>
          <w:szCs w:val="36"/>
        </w:rPr>
      </w:pPr>
    </w:p>
    <w:p w14:paraId="496EA6E3" w14:textId="35D53C6B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为进一步加强拍卖行业统计工作，持续提升行业信息报送质量和统计效率，推动拍卖行业高质量发展，经中国拍卖行业协会（以下简称“中拍协”）</w:t>
      </w:r>
      <w:r w:rsidR="007D6871">
        <w:rPr>
          <w:rFonts w:ascii="仿宋" w:eastAsia="仿宋" w:hAnsi="仿宋" w:cs="仿宋" w:hint="eastAsia"/>
          <w:sz w:val="30"/>
          <w:szCs w:val="30"/>
        </w:rPr>
        <w:t>秘书处</w:t>
      </w:r>
      <w:r>
        <w:rPr>
          <w:rFonts w:ascii="仿宋" w:eastAsia="仿宋" w:hAnsi="仿宋" w:cs="仿宋" w:hint="eastAsia"/>
          <w:sz w:val="30"/>
          <w:szCs w:val="30"/>
        </w:rPr>
        <w:t>办公会审议决定，为激励在统计工作中表现突出的单位和个人，特制定本表彰办法。</w:t>
      </w:r>
    </w:p>
    <w:p w14:paraId="189E3E25" w14:textId="77777777" w:rsidR="00B549AB" w:rsidRDefault="00027EF1">
      <w:pPr>
        <w:spacing w:beforeLines="50" w:before="156" w:afterLines="50" w:after="156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一、表彰对象</w:t>
      </w:r>
    </w:p>
    <w:p w14:paraId="291FACFB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参与拍卖行业统计工作的各省（区、市）拍卖行业协会（以下简称“省拍协”）及秘书处统计专员、拍卖企业及统计数据报送人员。</w:t>
      </w:r>
    </w:p>
    <w:p w14:paraId="321D283B" w14:textId="77777777" w:rsidR="00B549AB" w:rsidRDefault="00027EF1">
      <w:pPr>
        <w:spacing w:beforeLines="50" w:before="156" w:afterLines="50" w:after="156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二、奖项设置</w:t>
      </w:r>
    </w:p>
    <w:p w14:paraId="086578E1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全国拍卖行业统计工作先进单位、先进工作者、优秀企业、优秀统计员。</w:t>
      </w:r>
    </w:p>
    <w:p w14:paraId="6DB8223E" w14:textId="77777777" w:rsidR="00B549AB" w:rsidRDefault="00027EF1">
      <w:pPr>
        <w:spacing w:beforeLines="50" w:before="156" w:afterLines="50" w:after="156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三、评选条件</w:t>
      </w:r>
    </w:p>
    <w:p w14:paraId="033B619E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（一）全国拍卖行业统计工作先进单位。在统计工作中表现突出的省拍协参评“先进单位”，评选基本条件如下。</w:t>
      </w:r>
    </w:p>
    <w:p w14:paraId="3AD20479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统计工作制度健全，印发相关统计文件，高度重视并积极组织开展统计宣贯工作，数据催报及时，数据核查认真，能够保证拍卖统计工作连续性和数据真实性、准确性。</w:t>
      </w:r>
    </w:p>
    <w:p w14:paraId="13954556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2.</w:t>
      </w:r>
      <w:r>
        <w:rPr>
          <w:rFonts w:ascii="仿宋" w:eastAsia="仿宋" w:hAnsi="仿宋" w:cs="仿宋" w:hint="eastAsia"/>
          <w:sz w:val="30"/>
          <w:szCs w:val="30"/>
        </w:rPr>
        <w:t>有专人负责统计工作，建立当地拍卖企业《拍卖企业统计人员联系名单》并进行动态管理，名单更新及时报送中拍协。定期组织企业参加行业统计培训。</w:t>
      </w:r>
    </w:p>
    <w:p w14:paraId="23C46F91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对中拍协每月数据核查工作配合完成度较高，在统计工作中具有创新方法和优秀工作经验，辖区内报送数据质量较高。</w:t>
      </w:r>
    </w:p>
    <w:p w14:paraId="3482C33F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关</w:t>
      </w:r>
      <w:r>
        <w:rPr>
          <w:rFonts w:ascii="仿宋" w:eastAsia="仿宋" w:hAnsi="仿宋" w:cs="仿宋" w:hint="eastAsia"/>
          <w:sz w:val="30"/>
          <w:szCs w:val="30"/>
        </w:rPr>
        <w:t>注并及时向中拍协反映辖区内行业发展情况，对增长或下降突出业务板块进行动态跟踪，对头部企业或创新型企业发展有益经验及时报送中拍协。</w:t>
      </w:r>
    </w:p>
    <w:p w14:paraId="7F87DD0E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．积极参与《中国拍卖行业发展报告》编写工作。</w:t>
      </w:r>
    </w:p>
    <w:p w14:paraId="71FE30F7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（二）全国拍卖行业统计工作先进工作者。在统计工作中表现突出的省拍协秘书处统计专员参评“先进工作者”，评选基本条件如下。</w:t>
      </w:r>
    </w:p>
    <w:p w14:paraId="3EA79862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在统计工作中表现突出，责任心强。</w:t>
      </w:r>
    </w:p>
    <w:p w14:paraId="15092DDD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按时完成统计工作任务，催报及时，核查认真，确保报送数据质量高。</w:t>
      </w:r>
    </w:p>
    <w:p w14:paraId="2292BEAB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积极参与行业统计工作，主动承担中拍协委派的具体工作，并有一定的工作成果。</w:t>
      </w:r>
    </w:p>
    <w:p w14:paraId="7383208F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（三）全国拍卖行业统计工作优秀</w:t>
      </w:r>
      <w:r>
        <w:rPr>
          <w:rFonts w:ascii="仿宋" w:eastAsia="仿宋" w:hAnsi="仿宋" w:cs="仿宋" w:hint="eastAsia"/>
          <w:sz w:val="30"/>
          <w:szCs w:val="30"/>
        </w:rPr>
        <w:t>企业。在统计工作中表现突出的拍卖企业参评“优秀企业”，评选基本条件如下。</w:t>
      </w:r>
    </w:p>
    <w:p w14:paraId="4A017649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统计工作制度健全，有拍卖数据统计员，按照拍卖统计制度要求，连续填报且数据质量较高。</w:t>
      </w:r>
    </w:p>
    <w:p w14:paraId="2D2FAEBB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统计员在省拍协《拍卖企业统计人员联系名单》，并参加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有关单位组织的行业统计培训。</w:t>
      </w:r>
    </w:p>
    <w:p w14:paraId="69D76991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在商务部业务统一平台“全国拍卖行业管理系统”每月按时填报《经营情况综合月报表》、每年填报上年度《拍卖行业统计年报表》，配合完成每次数据核查。</w:t>
      </w:r>
    </w:p>
    <w:p w14:paraId="4630983E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（四）全国拍卖行业统计工作优秀统计员。在统计工作中表现突出的拍卖企业统计数据报送人员参评“优秀统计员”，评选基本条件如下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6641F9D2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在企业中具体负责数据管理与填报的人员，拍卖统计工作填报积极性高、业务扎实认真。</w:t>
      </w:r>
    </w:p>
    <w:p w14:paraId="37EC0BEB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按时完成统计工作任务，责任心强，填报数据质量高。</w:t>
      </w:r>
    </w:p>
    <w:p w14:paraId="629FC562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积极参与行业统计培训，完成数据核查。</w:t>
      </w:r>
    </w:p>
    <w:p w14:paraId="4C1E7B23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（五）有以下行为之一者，无评选资格。</w:t>
      </w:r>
    </w:p>
    <w:p w14:paraId="55066819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在评选期内有违规违纪行为。</w:t>
      </w:r>
    </w:p>
    <w:p w14:paraId="176C2EC5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参评对象有错误填报、虚假填报现象。</w:t>
      </w:r>
    </w:p>
    <w:p w14:paraId="1B3C7A6D" w14:textId="77777777" w:rsidR="00B549AB" w:rsidRDefault="00027EF1">
      <w:pPr>
        <w:spacing w:beforeLines="50" w:before="156" w:afterLines="50" w:after="156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四、评定流程</w:t>
      </w:r>
    </w:p>
    <w:p w14:paraId="71BE96DE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全国拍卖行业统计工作先进单位、先进工作者、优秀企业和优秀统计员评选，由中拍协发起，每年度评选一次，报送行业主管部门。年度先进单位、先进工作者由省拍协所在地商务主管部门推荐，年度优秀企业、优秀统计员由省拍协推荐，中拍协按照公平、公开、公正原则，依照本办法评选条件，以“推荐、核实、公示、对外公布”的流程进行评选，具体名额指标，关注年度表彰通知文件。</w:t>
      </w:r>
    </w:p>
    <w:p w14:paraId="1585DC48" w14:textId="77777777" w:rsidR="00B549AB" w:rsidRDefault="00027EF1">
      <w:pPr>
        <w:spacing w:beforeLines="50" w:before="156" w:afterLines="50" w:after="156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五、奖励办法</w:t>
      </w:r>
    </w:p>
    <w:p w14:paraId="2024CEBD" w14:textId="332C9653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中拍协对全国拍卖行业统计工作先进单位、先进工作者、优秀企业和优秀统计员，在全国拍卖行业统计工作会议或相关场合给予通报表彰</w:t>
      </w:r>
      <w:r>
        <w:rPr>
          <w:rFonts w:ascii="仿宋" w:eastAsia="仿宋" w:hAnsi="仿宋" w:cs="仿宋" w:hint="eastAsia"/>
          <w:sz w:val="30"/>
          <w:szCs w:val="30"/>
        </w:rPr>
        <w:t>并颁发荣誉证</w:t>
      </w:r>
      <w:r>
        <w:rPr>
          <w:rFonts w:ascii="仿宋" w:eastAsia="仿宋" w:hAnsi="仿宋" w:cs="仿宋" w:hint="eastAsia"/>
          <w:sz w:val="30"/>
          <w:szCs w:val="30"/>
        </w:rPr>
        <w:t>书</w:t>
      </w:r>
      <w:r w:rsidR="007D6871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6120EB62" w14:textId="77777777" w:rsidR="00B549AB" w:rsidRDefault="00027EF1">
      <w:pPr>
        <w:spacing w:beforeLines="50" w:before="156" w:afterLines="50" w:after="156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六、</w:t>
      </w:r>
      <w:r>
        <w:rPr>
          <w:rFonts w:ascii="仿宋" w:eastAsia="仿宋" w:hAnsi="仿宋" w:cs="仿宋" w:hint="eastAsia"/>
          <w:sz w:val="30"/>
          <w:szCs w:val="30"/>
        </w:rPr>
        <w:t>本办法解释权归中拍协秘书处。</w:t>
      </w:r>
    </w:p>
    <w:p w14:paraId="01DC8237" w14:textId="77777777" w:rsidR="00B549AB" w:rsidRDefault="00027EF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七、</w:t>
      </w:r>
      <w:r>
        <w:rPr>
          <w:rFonts w:ascii="仿宋" w:eastAsia="仿宋" w:hAnsi="仿宋" w:cs="仿宋" w:hint="eastAsia"/>
          <w:sz w:val="30"/>
          <w:szCs w:val="30"/>
        </w:rPr>
        <w:t>本办法自发布之日起施行</w:t>
      </w:r>
      <w:r>
        <w:rPr>
          <w:rFonts w:ascii="仿宋" w:eastAsia="仿宋" w:hAnsi="仿宋" w:cs="仿宋" w:hint="eastAsia"/>
          <w:sz w:val="30"/>
          <w:szCs w:val="30"/>
        </w:rPr>
        <w:t>。</w:t>
      </w:r>
      <w:bookmarkStart w:id="0" w:name="_GoBack"/>
      <w:bookmarkEnd w:id="0"/>
    </w:p>
    <w:sectPr w:rsidR="00B54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2D561" w14:textId="77777777" w:rsidR="00027EF1" w:rsidRDefault="00027EF1" w:rsidP="007D6871">
      <w:r>
        <w:separator/>
      </w:r>
    </w:p>
  </w:endnote>
  <w:endnote w:type="continuationSeparator" w:id="0">
    <w:p w14:paraId="1A672E53" w14:textId="77777777" w:rsidR="00027EF1" w:rsidRDefault="00027EF1" w:rsidP="007D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A7566" w14:textId="77777777" w:rsidR="00027EF1" w:rsidRDefault="00027EF1" w:rsidP="007D6871">
      <w:r>
        <w:separator/>
      </w:r>
    </w:p>
  </w:footnote>
  <w:footnote w:type="continuationSeparator" w:id="0">
    <w:p w14:paraId="527703C4" w14:textId="77777777" w:rsidR="00027EF1" w:rsidRDefault="00027EF1" w:rsidP="007D6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A16C0"/>
    <w:rsid w:val="00027EF1"/>
    <w:rsid w:val="007D6871"/>
    <w:rsid w:val="00B549AB"/>
    <w:rsid w:val="0A0F31D1"/>
    <w:rsid w:val="0ACD5FE9"/>
    <w:rsid w:val="12AC0C97"/>
    <w:rsid w:val="481A16C0"/>
    <w:rsid w:val="563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FC4078-6F93-46F5-BB56-E2D9D9E9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D6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6871"/>
    <w:rPr>
      <w:kern w:val="2"/>
      <w:sz w:val="18"/>
      <w:szCs w:val="18"/>
    </w:rPr>
  </w:style>
  <w:style w:type="paragraph" w:styleId="a5">
    <w:name w:val="footer"/>
    <w:basedOn w:val="a"/>
    <w:link w:val="Char0"/>
    <w:rsid w:val="007D6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6871"/>
    <w:rPr>
      <w:kern w:val="2"/>
      <w:sz w:val="18"/>
      <w:szCs w:val="18"/>
    </w:rPr>
  </w:style>
  <w:style w:type="paragraph" w:styleId="a6">
    <w:name w:val="Balloon Text"/>
    <w:basedOn w:val="a"/>
    <w:link w:val="Char1"/>
    <w:rsid w:val="007D6871"/>
    <w:rPr>
      <w:sz w:val="18"/>
      <w:szCs w:val="18"/>
    </w:rPr>
  </w:style>
  <w:style w:type="character" w:customStyle="1" w:styleId="Char1">
    <w:name w:val="批注框文本 Char"/>
    <w:basedOn w:val="a0"/>
    <w:link w:val="a6"/>
    <w:rsid w:val="007D68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阿澜哥</dc:creator>
  <cp:lastModifiedBy>dell</cp:lastModifiedBy>
  <cp:revision>2</cp:revision>
  <cp:lastPrinted>2026-03-03T06:28:00Z</cp:lastPrinted>
  <dcterms:created xsi:type="dcterms:W3CDTF">2025-12-17T06:10:00Z</dcterms:created>
  <dcterms:modified xsi:type="dcterms:W3CDTF">2026-03-03T06:28:00Z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B029CB45BDAF46408430428A934E5FD9_11</vt:lpwstr>
  </property>
  <property fmtid="{D5CDD505-2E9C-101B-9397-08002B2CF9AE}" pid="4" name="KSOTemplateDocerSaveRecord">
    <vt:lpwstr>eyJoZGlkIjoiYjc3NDJkYzc2YTViMzVjN2E0Y2YyNWZjYmQwMGQ5MTgiLCJ1c2VySWQiOiI4Mjg4MzU5MzQifQ==</vt:lpwstr>
  </property>
</Properties>
</file>